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医用吊塔技术参数要求</w:t>
      </w:r>
    </w:p>
    <w:p>
      <w:pPr>
        <w:jc w:val="center"/>
        <w:rPr>
          <w:rFonts w:hint="eastAsia"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一、吊塔整体要求：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 吊塔主体采用高强度铝合金材料，使整个吊塔轻便且安全耐用。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严格按照国家生产标准和规范，采用优质的产品配件：气体管道采用国际标准的医学专用气体软管，医用气体终端采用国内著名品牌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德标气体终端，端口内部为铜芯材质；颜色以及形状不同，以免互混，接插次数20000次以上，通、断、拨三种状态，能带气维修</w:t>
      </w:r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整体结构紧凑，节省空间；仪器平台圆角式设计，保障使用者使用安全；抽屉</w:t>
      </w:r>
      <w:r>
        <w:rPr>
          <w:rFonts w:hint="eastAsia" w:cs="Times New Roman" w:asciiTheme="minorEastAsia" w:hAnsiTheme="minorEastAsia"/>
          <w:sz w:val="28"/>
          <w:szCs w:val="28"/>
        </w:rPr>
        <w:t>带阻尼式自动吸附功能，可有效防止开关抽屉时对设备造成严重碰撞；</w:t>
      </w:r>
      <w:r>
        <w:rPr>
          <w:rFonts w:hint="eastAsia" w:asciiTheme="minorEastAsia" w:hAnsiTheme="minorEastAsia"/>
          <w:sz w:val="28"/>
          <w:szCs w:val="28"/>
        </w:rPr>
        <w:t>表面处理采用最先进的静电粉末喷涂工艺，防腐蚀，且便于清洗，安全耐用。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4.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>吊塔符合四倍承重系数安全负载要求。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5.整体设计保证气、电分离，确保使用安全。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6.电源为单相220V电源，配备专用的电源接地线、相线、中线三线供给，电源插座容量为单相220V/10A。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7.具备独立的开关总成（220V/16A),便于维修时不影响其他吊塔的正常使用，且具备漏电保护装置，保障人员及承载设备安全。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主要技术参数：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工作电源：AC220V、50HZ；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吊臂旋转半径≥950mm；旋转角度≥330°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吊塔主体：配置如下：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（1）仪器平台：2层，有效搁置尺寸≥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0mm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0mm</w:t>
      </w:r>
      <w:r>
        <w:rPr>
          <w:rFonts w:hint="eastAsia" w:asciiTheme="minorEastAsia" w:hAnsiTheme="minorEastAsia"/>
          <w:sz w:val="28"/>
          <w:szCs w:val="28"/>
        </w:rPr>
        <w:t>×25</w:t>
      </w:r>
      <w:r>
        <w:rPr>
          <w:rFonts w:asciiTheme="minorEastAsia" w:hAnsiTheme="minorEastAsia"/>
          <w:sz w:val="28"/>
          <w:szCs w:val="28"/>
        </w:rPr>
        <w:t>mm</w:t>
      </w:r>
      <w:r>
        <w:rPr>
          <w:rFonts w:hint="eastAsia" w:asciiTheme="minorEastAsia" w:hAnsiTheme="minorEastAsia"/>
          <w:sz w:val="28"/>
          <w:szCs w:val="28"/>
        </w:rPr>
        <w:t>。圆角防撞设计；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（2）医用气体终端采用德标（安装在箱体上）：氧气≥2个、负压吸引≥1个、压缩空气≥1个，配备相应气体插头；（配备氧气、负压装置各一套）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（3）电源插座（国标5孔）≥6个、220V 10A；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（4）接地端子≥2个；配2条接地线（一端为接地端口配套插座，一端为开尾裸铜线）；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（5）网络接口</w:t>
      </w:r>
      <w:r>
        <w:rPr>
          <w:rFonts w:hint="eastAsia" w:asciiTheme="minorEastAsia" w:hAnsiTheme="minorEastAsia"/>
          <w:color w:val="000000"/>
          <w:sz w:val="28"/>
          <w:szCs w:val="28"/>
        </w:rPr>
        <w:t>≥</w:t>
      </w:r>
      <w:r>
        <w:rPr>
          <w:rFonts w:hint="eastAsia" w:asciiTheme="minorEastAsia" w:hAnsiTheme="minorEastAsia"/>
          <w:sz w:val="28"/>
          <w:szCs w:val="28"/>
        </w:rPr>
        <w:t xml:space="preserve"> 2个；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（6）抽屉1个；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（7）吊塔净载重量≥200kg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（8）不锈钢可调节输液杆架2个；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（9）不锈钢金属网篮1个；承重≥10kg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WJhOWY4MTI2NDRhNDJjOWVmZjJjNjhmNzNjODkifQ=="/>
  </w:docVars>
  <w:rsids>
    <w:rsidRoot w:val="00AB18C5"/>
    <w:rsid w:val="000163E7"/>
    <w:rsid w:val="00077FFA"/>
    <w:rsid w:val="00081F14"/>
    <w:rsid w:val="000D579D"/>
    <w:rsid w:val="000F0AE9"/>
    <w:rsid w:val="001C3A60"/>
    <w:rsid w:val="00207739"/>
    <w:rsid w:val="0022515F"/>
    <w:rsid w:val="002B25EA"/>
    <w:rsid w:val="00344FFA"/>
    <w:rsid w:val="0034517F"/>
    <w:rsid w:val="00372EED"/>
    <w:rsid w:val="00390451"/>
    <w:rsid w:val="003F51A8"/>
    <w:rsid w:val="00473042"/>
    <w:rsid w:val="00474773"/>
    <w:rsid w:val="0048235F"/>
    <w:rsid w:val="00483854"/>
    <w:rsid w:val="004F2900"/>
    <w:rsid w:val="005E6DA6"/>
    <w:rsid w:val="00755191"/>
    <w:rsid w:val="007660C2"/>
    <w:rsid w:val="007E0B63"/>
    <w:rsid w:val="00810B5E"/>
    <w:rsid w:val="00847A0A"/>
    <w:rsid w:val="008A3DA1"/>
    <w:rsid w:val="008E758A"/>
    <w:rsid w:val="009C7EC2"/>
    <w:rsid w:val="009E77FB"/>
    <w:rsid w:val="009F0499"/>
    <w:rsid w:val="00A97E96"/>
    <w:rsid w:val="00AA2BAF"/>
    <w:rsid w:val="00AA4881"/>
    <w:rsid w:val="00AB18C5"/>
    <w:rsid w:val="00AE3F2D"/>
    <w:rsid w:val="00B96E41"/>
    <w:rsid w:val="00BD377D"/>
    <w:rsid w:val="00C335C9"/>
    <w:rsid w:val="00C46278"/>
    <w:rsid w:val="00D47690"/>
    <w:rsid w:val="00DC455A"/>
    <w:rsid w:val="00E110A2"/>
    <w:rsid w:val="00E161C4"/>
    <w:rsid w:val="00F2509D"/>
    <w:rsid w:val="046E5030"/>
    <w:rsid w:val="09F67750"/>
    <w:rsid w:val="16E23488"/>
    <w:rsid w:val="1CB515F6"/>
    <w:rsid w:val="291C19A1"/>
    <w:rsid w:val="334B63B9"/>
    <w:rsid w:val="38C12221"/>
    <w:rsid w:val="3C100E5C"/>
    <w:rsid w:val="5D124378"/>
    <w:rsid w:val="5DFE3EA4"/>
    <w:rsid w:val="77EA751B"/>
    <w:rsid w:val="78672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9">
    <w:name w:val="列表段落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0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114</Words>
  <Characters>654</Characters>
  <Lines>5</Lines>
  <Paragraphs>1</Paragraphs>
  <TotalTime>30</TotalTime>
  <ScaleCrop>false</ScaleCrop>
  <LinksUpToDate>false</LinksUpToDate>
  <CharactersWithSpaces>767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2020-11-13T06:02:00Z</dcterms:created>
  <dc:creator>User</dc:creator>
  <cp:lastModifiedBy>乐乐妈 </cp:lastModifiedBy>
  <dcterms:modified xsi:type="dcterms:W3CDTF">2023-12-06T00:52:45Z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F6EC40CE45E543B0855E4B4830C3C580_13</vt:lpwstr>
  </property>
</Properties>
</file>