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91" w:rsidRDefault="00C96F91" w:rsidP="00D94F20">
      <w:pPr>
        <w:spacing w:line="360" w:lineRule="auto"/>
        <w:rPr>
          <w:rFonts w:ascii="宋体" w:hAnsi="宋体"/>
          <w:b/>
          <w:bCs/>
          <w:sz w:val="24"/>
          <w:szCs w:val="22"/>
        </w:rPr>
      </w:pPr>
      <w:r>
        <w:rPr>
          <w:rFonts w:ascii="宋体" w:hAnsi="宋体" w:hint="eastAsia"/>
          <w:b/>
          <w:bCs/>
          <w:sz w:val="24"/>
          <w:szCs w:val="22"/>
        </w:rPr>
        <w:t>附件1：</w:t>
      </w:r>
    </w:p>
    <w:p w:rsidR="00151539" w:rsidRPr="00151539" w:rsidRDefault="00151539" w:rsidP="00D94F20">
      <w:pPr>
        <w:spacing w:line="360" w:lineRule="auto"/>
        <w:rPr>
          <w:rFonts w:ascii="宋体" w:hAnsi="宋体"/>
          <w:b/>
          <w:bCs/>
          <w:sz w:val="24"/>
          <w:szCs w:val="22"/>
        </w:rPr>
      </w:pPr>
      <w:r>
        <w:rPr>
          <w:rFonts w:ascii="宋体" w:hAnsi="宋体" w:hint="eastAsia"/>
          <w:b/>
          <w:bCs/>
          <w:sz w:val="24"/>
          <w:szCs w:val="22"/>
        </w:rPr>
        <w:t>维保服务范围及服务要求：</w:t>
      </w:r>
    </w:p>
    <w:p w:rsidR="00D94F20" w:rsidRDefault="00D94F20" w:rsidP="00D94F20">
      <w:pPr>
        <w:spacing w:line="360" w:lineRule="auto"/>
        <w:rPr>
          <w:rFonts w:ascii="宋体" w:hAnsi="宋体"/>
          <w:sz w:val="24"/>
          <w:szCs w:val="22"/>
        </w:rPr>
      </w:pPr>
      <w:r>
        <w:rPr>
          <w:rFonts w:ascii="宋体" w:hAnsi="宋体" w:hint="eastAsia"/>
          <w:sz w:val="24"/>
          <w:szCs w:val="22"/>
        </w:rPr>
        <w:t>设备名称：联影CT机 uCT760 1台</w:t>
      </w:r>
    </w:p>
    <w:p w:rsidR="00D94F20" w:rsidRDefault="00D94F20" w:rsidP="00151539">
      <w:pPr>
        <w:spacing w:line="360" w:lineRule="auto"/>
        <w:rPr>
          <w:rFonts w:ascii="宋体" w:hAnsi="宋体"/>
          <w:sz w:val="24"/>
        </w:rPr>
      </w:pPr>
      <w:r>
        <w:rPr>
          <w:rFonts w:ascii="宋体" w:hAnsi="宋体" w:hint="eastAsia"/>
          <w:sz w:val="24"/>
        </w:rPr>
        <w:t>*1. 提供</w:t>
      </w:r>
      <w:r>
        <w:rPr>
          <w:rFonts w:ascii="宋体" w:hAnsi="宋体" w:hint="eastAsia"/>
          <w:sz w:val="24"/>
          <w:szCs w:val="22"/>
        </w:rPr>
        <w:t>联影CT机 uCT760</w:t>
      </w:r>
      <w:r>
        <w:rPr>
          <w:rFonts w:ascii="宋体" w:hAnsi="宋体" w:hint="eastAsia"/>
          <w:sz w:val="24"/>
        </w:rPr>
        <w:t>整机设备及配套工作站（依据产品注册证中的结构及组成中规定的内容）的1年内的整机保养服务以及至少两次故障上门维修服务。</w:t>
      </w:r>
    </w:p>
    <w:p w:rsidR="00D94F20" w:rsidRDefault="00D94F20" w:rsidP="00151539">
      <w:pPr>
        <w:spacing w:line="360" w:lineRule="auto"/>
        <w:rPr>
          <w:rFonts w:ascii="宋体" w:hAnsi="宋体"/>
          <w:sz w:val="24"/>
        </w:rPr>
      </w:pPr>
      <w:r>
        <w:rPr>
          <w:rFonts w:ascii="宋体" w:hAnsi="宋体" w:hint="eastAsia"/>
          <w:sz w:val="24"/>
        </w:rPr>
        <w:t>*2. 免费机器保养咨询、安全软件升级服务。</w:t>
      </w:r>
    </w:p>
    <w:p w:rsidR="00D94F20" w:rsidRDefault="00D94F20" w:rsidP="00151539">
      <w:pPr>
        <w:spacing w:line="360" w:lineRule="auto"/>
        <w:rPr>
          <w:rFonts w:ascii="宋体" w:hAnsi="宋体"/>
          <w:sz w:val="24"/>
        </w:rPr>
      </w:pPr>
      <w:r>
        <w:rPr>
          <w:rFonts w:ascii="宋体" w:hAnsi="宋体" w:hint="eastAsia"/>
          <w:sz w:val="24"/>
        </w:rPr>
        <w:t>*3. 保养次数≥2</w:t>
      </w:r>
      <w:r w:rsidR="00151539">
        <w:rPr>
          <w:rFonts w:ascii="宋体" w:hAnsi="宋体" w:hint="eastAsia"/>
          <w:sz w:val="24"/>
        </w:rPr>
        <w:t>次，</w:t>
      </w:r>
      <w:r>
        <w:rPr>
          <w:rFonts w:ascii="宋体" w:hAnsi="宋体" w:hint="eastAsia"/>
          <w:sz w:val="24"/>
        </w:rPr>
        <w:t>提供保养清单及保养报告</w:t>
      </w:r>
      <w:r w:rsidR="00312681">
        <w:rPr>
          <w:rFonts w:ascii="宋体" w:hAnsi="宋体" w:hint="eastAsia"/>
          <w:sz w:val="24"/>
        </w:rPr>
        <w:t>，保养间隔合理安排</w:t>
      </w:r>
      <w:r>
        <w:rPr>
          <w:rFonts w:ascii="宋体" w:hAnsi="宋体" w:hint="eastAsia"/>
          <w:sz w:val="24"/>
        </w:rPr>
        <w:t>。</w:t>
      </w:r>
    </w:p>
    <w:p w:rsidR="00D94F20" w:rsidRDefault="00D94F20" w:rsidP="00151539">
      <w:pPr>
        <w:spacing w:line="360" w:lineRule="auto"/>
        <w:rPr>
          <w:rFonts w:ascii="宋体" w:hAnsi="宋体"/>
          <w:sz w:val="24"/>
        </w:rPr>
      </w:pPr>
      <w:r>
        <w:rPr>
          <w:rFonts w:ascii="宋体" w:hAnsi="宋体" w:hint="eastAsia"/>
          <w:sz w:val="24"/>
        </w:rPr>
        <w:t>*4. 故障上门维修服务在工作日及周末的任意时间中进行。接到客户报修电话后，维修人员到达现场时间必须小于24小时。</w:t>
      </w:r>
    </w:p>
    <w:p w:rsidR="00D94F20" w:rsidRDefault="00D94F20" w:rsidP="00151539">
      <w:pPr>
        <w:spacing w:line="360" w:lineRule="auto"/>
        <w:rPr>
          <w:rFonts w:ascii="宋体" w:hAnsi="宋体"/>
          <w:sz w:val="24"/>
        </w:rPr>
      </w:pPr>
      <w:r>
        <w:rPr>
          <w:rFonts w:ascii="宋体" w:hAnsi="宋体" w:hint="eastAsia"/>
          <w:sz w:val="24"/>
        </w:rPr>
        <w:t>5. 服务热线维修技术支持专家将为保修合同涵盖的产品提供维修技术支持。服务热线支持可在必要时于工作日或周末的非标准工作时间中通过电话和电子邮件提供。</w:t>
      </w:r>
    </w:p>
    <w:p w:rsidR="00D94F20" w:rsidRDefault="00D94F20" w:rsidP="00151539">
      <w:pPr>
        <w:spacing w:line="360" w:lineRule="auto"/>
        <w:rPr>
          <w:rFonts w:ascii="宋体" w:hAnsi="宋体"/>
          <w:sz w:val="24"/>
        </w:rPr>
      </w:pPr>
      <w:r>
        <w:rPr>
          <w:rFonts w:ascii="宋体" w:hAnsi="宋体" w:hint="eastAsia"/>
          <w:sz w:val="24"/>
        </w:rPr>
        <w:t>6. 天津或北京地区有维修工程师2名以上（含2名）且具有近两年内原设备厂家（</w:t>
      </w:r>
      <w:r w:rsidR="00312681">
        <w:rPr>
          <w:rFonts w:ascii="宋体" w:hAnsi="宋体" w:hint="eastAsia"/>
          <w:sz w:val="24"/>
        </w:rPr>
        <w:t>联影</w:t>
      </w:r>
      <w:r>
        <w:rPr>
          <w:rFonts w:ascii="宋体" w:hAnsi="宋体" w:hint="eastAsia"/>
          <w:sz w:val="24"/>
        </w:rPr>
        <w:t>）或其国内设立的分支机构培训证书，在投标文件中提供维修工程师名单、原设备厂家（</w:t>
      </w:r>
      <w:r w:rsidR="00312681">
        <w:rPr>
          <w:rFonts w:ascii="宋体" w:hAnsi="宋体" w:hint="eastAsia"/>
          <w:sz w:val="24"/>
        </w:rPr>
        <w:t>联影</w:t>
      </w:r>
      <w:r>
        <w:rPr>
          <w:rFonts w:ascii="宋体" w:hAnsi="宋体" w:hint="eastAsia"/>
          <w:sz w:val="24"/>
        </w:rPr>
        <w:t>）或其国内设立的分支机构出具的培训证书复印件及该工程师近一年社保缴费证明文件。</w:t>
      </w:r>
    </w:p>
    <w:p w:rsidR="00D94F20" w:rsidRDefault="00D94F20" w:rsidP="00151539">
      <w:pPr>
        <w:spacing w:line="360" w:lineRule="auto"/>
        <w:rPr>
          <w:rFonts w:ascii="宋体" w:hAnsi="宋体"/>
          <w:sz w:val="24"/>
        </w:rPr>
      </w:pPr>
      <w:r>
        <w:rPr>
          <w:rFonts w:ascii="宋体" w:hAnsi="宋体" w:hint="eastAsia"/>
          <w:sz w:val="24"/>
        </w:rPr>
        <w:t>*7. 合法原厂零备件供应，更换备件时需提供相关合格证书。</w:t>
      </w:r>
    </w:p>
    <w:p w:rsidR="00D94F20" w:rsidRPr="00142726" w:rsidRDefault="00D94F20" w:rsidP="00151539">
      <w:pPr>
        <w:spacing w:line="360" w:lineRule="auto"/>
        <w:rPr>
          <w:rFonts w:ascii="宋体" w:hAnsi="宋体"/>
          <w:sz w:val="24"/>
        </w:rPr>
      </w:pPr>
      <w:r>
        <w:rPr>
          <w:rFonts w:ascii="宋体" w:hAnsi="宋体" w:hint="eastAsia"/>
          <w:sz w:val="24"/>
        </w:rPr>
        <w:t xml:space="preserve">*8. </w:t>
      </w:r>
      <w:r w:rsidR="00151539">
        <w:rPr>
          <w:rFonts w:ascii="宋体" w:hAnsi="宋体" w:hint="eastAsia"/>
          <w:sz w:val="24"/>
        </w:rPr>
        <w:t>备件响应时间：</w:t>
      </w:r>
      <w:r>
        <w:rPr>
          <w:rFonts w:ascii="宋体" w:hAnsi="宋体" w:hint="eastAsia"/>
          <w:sz w:val="24"/>
        </w:rPr>
        <w:t>≤2工作日</w:t>
      </w:r>
      <w:r w:rsidR="00151539">
        <w:rPr>
          <w:rFonts w:ascii="宋体" w:hAnsi="宋体" w:hint="eastAsia"/>
          <w:sz w:val="24"/>
        </w:rPr>
        <w:t>。</w:t>
      </w:r>
    </w:p>
    <w:p w:rsidR="00D94F20" w:rsidRDefault="00D94F20" w:rsidP="00151539">
      <w:pPr>
        <w:spacing w:line="360" w:lineRule="auto"/>
        <w:rPr>
          <w:rFonts w:ascii="宋体" w:hAnsi="宋体"/>
          <w:sz w:val="24"/>
        </w:rPr>
      </w:pPr>
      <w:r>
        <w:rPr>
          <w:rFonts w:ascii="宋体" w:hAnsi="宋体" w:hint="eastAsia"/>
          <w:sz w:val="24"/>
        </w:rPr>
        <w:t>*9. 需支持保修设备软硬件功能扩展。</w:t>
      </w:r>
    </w:p>
    <w:p w:rsidR="00D94F20" w:rsidRDefault="00D94F20" w:rsidP="00151539">
      <w:pPr>
        <w:spacing w:line="360" w:lineRule="auto"/>
        <w:rPr>
          <w:rFonts w:ascii="宋体" w:hAnsi="宋体"/>
          <w:sz w:val="24"/>
        </w:rPr>
      </w:pPr>
      <w:r>
        <w:rPr>
          <w:rFonts w:ascii="宋体" w:hAnsi="宋体" w:hint="eastAsia"/>
          <w:sz w:val="24"/>
        </w:rPr>
        <w:t>10. 需提供客户服务400/800电话支持热线并提供服务热线号码。</w:t>
      </w:r>
    </w:p>
    <w:p w:rsidR="00D94F20" w:rsidRDefault="00D94F20" w:rsidP="00151539">
      <w:pPr>
        <w:spacing w:line="360" w:lineRule="auto"/>
        <w:rPr>
          <w:rFonts w:ascii="宋体" w:hAnsi="宋体"/>
          <w:sz w:val="24"/>
        </w:rPr>
      </w:pPr>
      <w:r>
        <w:rPr>
          <w:rFonts w:ascii="宋体" w:hAnsi="宋体" w:hint="eastAsia"/>
          <w:sz w:val="24"/>
        </w:rPr>
        <w:t>11. 提供原厂设备维修及软硬件安全升级授权书。</w:t>
      </w:r>
    </w:p>
    <w:p w:rsidR="00D94F20" w:rsidRDefault="00D94F20" w:rsidP="00151539">
      <w:pPr>
        <w:spacing w:line="360" w:lineRule="auto"/>
        <w:rPr>
          <w:rFonts w:ascii="宋体" w:hAnsi="宋体"/>
          <w:sz w:val="24"/>
        </w:rPr>
      </w:pPr>
      <w:r>
        <w:rPr>
          <w:rFonts w:ascii="宋体" w:hAnsi="宋体" w:hint="eastAsia"/>
          <w:sz w:val="24"/>
        </w:rPr>
        <w:t>12.可提供相关设备的现场技术培训。</w:t>
      </w:r>
    </w:p>
    <w:p w:rsidR="00133121" w:rsidRPr="00133121" w:rsidRDefault="00133121" w:rsidP="00151539">
      <w:pPr>
        <w:spacing w:line="360" w:lineRule="auto"/>
        <w:rPr>
          <w:rFonts w:ascii="宋体" w:hAnsi="宋体"/>
          <w:sz w:val="24"/>
        </w:rPr>
      </w:pPr>
      <w:r>
        <w:rPr>
          <w:rFonts w:ascii="宋体" w:hAnsi="宋体" w:hint="eastAsia"/>
          <w:sz w:val="24"/>
        </w:rPr>
        <w:t>*13.提供联影CT uCT760 的设备</w:t>
      </w:r>
      <w:r w:rsidR="001E26CA">
        <w:rPr>
          <w:rFonts w:ascii="宋体" w:hAnsi="宋体" w:hint="eastAsia"/>
          <w:sz w:val="24"/>
        </w:rPr>
        <w:t>合法原厂零备</w:t>
      </w:r>
      <w:r>
        <w:rPr>
          <w:rFonts w:ascii="宋体" w:hAnsi="宋体" w:hint="eastAsia"/>
          <w:sz w:val="24"/>
        </w:rPr>
        <w:t>件清单及相应价格（折后最低价），配件价格将纳入此次</w:t>
      </w:r>
      <w:r w:rsidR="00312681">
        <w:rPr>
          <w:rFonts w:ascii="宋体" w:hAnsi="宋体" w:hint="eastAsia"/>
          <w:sz w:val="24"/>
        </w:rPr>
        <w:t>项目</w:t>
      </w:r>
      <w:r w:rsidR="001E26CA">
        <w:rPr>
          <w:rFonts w:ascii="宋体" w:hAnsi="宋体" w:hint="eastAsia"/>
          <w:sz w:val="24"/>
        </w:rPr>
        <w:t>。</w:t>
      </w:r>
    </w:p>
    <w:p w:rsidR="00151539" w:rsidRPr="00F5029E" w:rsidRDefault="00151539" w:rsidP="00151539">
      <w:pPr>
        <w:spacing w:line="420" w:lineRule="exact"/>
        <w:rPr>
          <w:rFonts w:ascii="宋体" w:hAnsi="宋体"/>
          <w:sz w:val="24"/>
        </w:rPr>
      </w:pPr>
      <w:r>
        <w:rPr>
          <w:rFonts w:ascii="宋体" w:hAnsi="宋体" w:hint="eastAsia"/>
          <w:sz w:val="24"/>
        </w:rPr>
        <w:t>注：</w:t>
      </w:r>
      <w:r w:rsidRPr="00127E6B">
        <w:rPr>
          <w:rFonts w:ascii="宋体" w:hAnsi="宋体" w:hint="eastAsia"/>
          <w:sz w:val="24"/>
        </w:rPr>
        <w:t>*</w:t>
      </w:r>
      <w:r>
        <w:rPr>
          <w:rFonts w:ascii="宋体" w:hAnsi="宋体" w:hint="eastAsia"/>
          <w:sz w:val="24"/>
        </w:rPr>
        <w:t>号项为实质项，投标公司必须符合要求。</w:t>
      </w:r>
    </w:p>
    <w:p w:rsidR="00CE4191" w:rsidRDefault="00CE4191"/>
    <w:p w:rsidR="001D5EF6" w:rsidRDefault="001D5EF6"/>
    <w:p w:rsidR="001D5EF6" w:rsidRDefault="001D5EF6"/>
    <w:p w:rsidR="001D5EF6" w:rsidRDefault="001D5EF6"/>
    <w:p w:rsidR="001D5EF6" w:rsidRDefault="001D5EF6"/>
    <w:p w:rsidR="001D5EF6" w:rsidRDefault="001D5EF6"/>
    <w:p w:rsidR="001D5EF6" w:rsidRDefault="001D5EF6"/>
    <w:p w:rsidR="001D5EF6" w:rsidRPr="001D5EF6" w:rsidRDefault="001D5EF6" w:rsidP="001D5EF6">
      <w:pPr>
        <w:spacing w:line="360" w:lineRule="auto"/>
        <w:rPr>
          <w:rFonts w:ascii="宋体" w:hAnsi="宋体"/>
          <w:b/>
          <w:bCs/>
          <w:sz w:val="24"/>
          <w:szCs w:val="22"/>
        </w:rPr>
      </w:pPr>
      <w:r w:rsidRPr="001D5EF6">
        <w:rPr>
          <w:rFonts w:ascii="宋体" w:hAnsi="宋体" w:hint="eastAsia"/>
          <w:b/>
          <w:bCs/>
          <w:sz w:val="24"/>
          <w:szCs w:val="22"/>
        </w:rPr>
        <w:lastRenderedPageBreak/>
        <w:t>附件2：</w:t>
      </w:r>
    </w:p>
    <w:p w:rsidR="001D5EF6" w:rsidRDefault="001D5EF6" w:rsidP="001D5EF6">
      <w:pPr>
        <w:spacing w:line="360" w:lineRule="auto"/>
        <w:rPr>
          <w:rFonts w:ascii="宋体" w:hAnsi="宋体"/>
          <w:b/>
          <w:bCs/>
          <w:sz w:val="24"/>
          <w:szCs w:val="22"/>
        </w:rPr>
      </w:pPr>
      <w:r w:rsidRPr="001D5EF6">
        <w:rPr>
          <w:rFonts w:ascii="宋体" w:hAnsi="宋体" w:hint="eastAsia"/>
          <w:b/>
          <w:bCs/>
          <w:sz w:val="24"/>
          <w:szCs w:val="22"/>
        </w:rPr>
        <w:t>医用耗材用途及参数要求：</w:t>
      </w:r>
    </w:p>
    <w:tbl>
      <w:tblPr>
        <w:tblW w:w="8680" w:type="dxa"/>
        <w:tblInd w:w="93" w:type="dxa"/>
        <w:tblLook w:val="04A0"/>
      </w:tblPr>
      <w:tblGrid>
        <w:gridCol w:w="1600"/>
        <w:gridCol w:w="1360"/>
        <w:gridCol w:w="1680"/>
        <w:gridCol w:w="4040"/>
      </w:tblGrid>
      <w:tr w:rsidR="001D5EF6" w:rsidRPr="001D5EF6" w:rsidTr="001D5EF6">
        <w:trPr>
          <w:trHeight w:val="48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EF6" w:rsidRPr="001D5EF6" w:rsidRDefault="001D5EF6" w:rsidP="001D5EF6">
            <w:pPr>
              <w:widowControl/>
              <w:jc w:val="center"/>
              <w:rPr>
                <w:rFonts w:ascii="宋体" w:hAnsi="宋体" w:cs="宋体"/>
                <w:color w:val="000000"/>
                <w:kern w:val="0"/>
                <w:sz w:val="24"/>
              </w:rPr>
            </w:pPr>
            <w:r w:rsidRPr="001D5EF6">
              <w:rPr>
                <w:rFonts w:ascii="宋体" w:hAnsi="宋体" w:cs="宋体" w:hint="eastAsia"/>
                <w:color w:val="000000"/>
                <w:kern w:val="0"/>
                <w:sz w:val="24"/>
              </w:rPr>
              <w:t>产品名称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D5EF6" w:rsidRPr="001D5EF6" w:rsidRDefault="001D5EF6" w:rsidP="001D5EF6">
            <w:pPr>
              <w:widowControl/>
              <w:jc w:val="center"/>
              <w:rPr>
                <w:rFonts w:ascii="宋体" w:hAnsi="宋体" w:cs="宋体"/>
                <w:color w:val="000000"/>
                <w:kern w:val="0"/>
                <w:sz w:val="24"/>
              </w:rPr>
            </w:pPr>
            <w:r w:rsidRPr="001D5EF6">
              <w:rPr>
                <w:rFonts w:ascii="宋体" w:hAnsi="宋体" w:cs="宋体" w:hint="eastAsia"/>
                <w:color w:val="000000"/>
                <w:kern w:val="0"/>
                <w:sz w:val="24"/>
              </w:rPr>
              <w:t xml:space="preserve">数量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D5EF6" w:rsidRPr="001D5EF6" w:rsidRDefault="001D5EF6" w:rsidP="001D5EF6">
            <w:pPr>
              <w:widowControl/>
              <w:jc w:val="center"/>
              <w:rPr>
                <w:rFonts w:ascii="宋体" w:hAnsi="宋体" w:cs="宋体"/>
                <w:color w:val="000000"/>
                <w:kern w:val="0"/>
                <w:sz w:val="24"/>
              </w:rPr>
            </w:pPr>
            <w:r w:rsidRPr="001D5EF6">
              <w:rPr>
                <w:rFonts w:ascii="宋体" w:hAnsi="宋体" w:cs="宋体" w:hint="eastAsia"/>
                <w:color w:val="000000"/>
                <w:kern w:val="0"/>
                <w:sz w:val="24"/>
              </w:rPr>
              <w:t>用途</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1D5EF6" w:rsidRPr="001D5EF6" w:rsidRDefault="001D5EF6" w:rsidP="001D5EF6">
            <w:pPr>
              <w:widowControl/>
              <w:jc w:val="center"/>
              <w:rPr>
                <w:rFonts w:ascii="宋体" w:hAnsi="宋体" w:cs="宋体"/>
                <w:color w:val="000000"/>
                <w:kern w:val="0"/>
                <w:sz w:val="24"/>
              </w:rPr>
            </w:pPr>
            <w:r w:rsidRPr="001D5EF6">
              <w:rPr>
                <w:rFonts w:ascii="宋体" w:hAnsi="宋体" w:cs="宋体" w:hint="eastAsia"/>
                <w:color w:val="000000"/>
                <w:kern w:val="0"/>
                <w:sz w:val="24"/>
              </w:rPr>
              <w:t>参数要求</w:t>
            </w:r>
          </w:p>
        </w:tc>
      </w:tr>
      <w:tr w:rsidR="001D5EF6" w:rsidRPr="001D5EF6" w:rsidTr="001D5EF6">
        <w:trPr>
          <w:trHeight w:val="2985"/>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5EF6" w:rsidRPr="001D5EF6" w:rsidRDefault="001D5EF6" w:rsidP="001D5EF6">
            <w:pPr>
              <w:widowControl/>
              <w:jc w:val="center"/>
              <w:rPr>
                <w:rFonts w:ascii="宋体" w:hAnsi="宋体" w:cs="宋体"/>
                <w:color w:val="000000"/>
                <w:kern w:val="0"/>
                <w:sz w:val="22"/>
                <w:szCs w:val="22"/>
              </w:rPr>
            </w:pPr>
            <w:r w:rsidRPr="001D5EF6">
              <w:rPr>
                <w:rFonts w:ascii="宋体" w:hAnsi="宋体" w:cs="宋体" w:hint="eastAsia"/>
                <w:color w:val="000000"/>
                <w:kern w:val="0"/>
                <w:sz w:val="22"/>
                <w:szCs w:val="22"/>
              </w:rPr>
              <w:t>鼻腔止血材料</w:t>
            </w:r>
          </w:p>
        </w:tc>
        <w:tc>
          <w:tcPr>
            <w:tcW w:w="1360" w:type="dxa"/>
            <w:tcBorders>
              <w:top w:val="nil"/>
              <w:left w:val="nil"/>
              <w:bottom w:val="single" w:sz="4" w:space="0" w:color="auto"/>
              <w:right w:val="single" w:sz="4" w:space="0" w:color="auto"/>
            </w:tcBorders>
            <w:shd w:val="clear" w:color="auto" w:fill="auto"/>
            <w:vAlign w:val="center"/>
            <w:hideMark/>
          </w:tcPr>
          <w:p w:rsidR="001D5EF6" w:rsidRPr="001D5EF6" w:rsidRDefault="001D5EF6" w:rsidP="001D5EF6">
            <w:pPr>
              <w:widowControl/>
              <w:jc w:val="center"/>
              <w:rPr>
                <w:rFonts w:ascii="宋体" w:hAnsi="宋体" w:cs="宋体"/>
                <w:color w:val="000000"/>
                <w:kern w:val="0"/>
                <w:sz w:val="22"/>
                <w:szCs w:val="22"/>
              </w:rPr>
            </w:pPr>
            <w:r w:rsidRPr="001D5EF6">
              <w:rPr>
                <w:rFonts w:ascii="宋体" w:hAnsi="宋体" w:cs="宋体" w:hint="eastAsia"/>
                <w:color w:val="000000"/>
                <w:kern w:val="0"/>
                <w:sz w:val="22"/>
                <w:szCs w:val="22"/>
              </w:rPr>
              <w:t>依需采购</w:t>
            </w:r>
          </w:p>
        </w:tc>
        <w:tc>
          <w:tcPr>
            <w:tcW w:w="1680" w:type="dxa"/>
            <w:tcBorders>
              <w:top w:val="nil"/>
              <w:left w:val="nil"/>
              <w:bottom w:val="single" w:sz="4" w:space="0" w:color="auto"/>
              <w:right w:val="single" w:sz="4" w:space="0" w:color="auto"/>
            </w:tcBorders>
            <w:shd w:val="clear" w:color="auto" w:fill="auto"/>
            <w:vAlign w:val="center"/>
            <w:hideMark/>
          </w:tcPr>
          <w:p w:rsidR="001D5EF6" w:rsidRPr="001D5EF6" w:rsidRDefault="001D5EF6" w:rsidP="001D5EF6">
            <w:pPr>
              <w:widowControl/>
              <w:jc w:val="left"/>
              <w:rPr>
                <w:rFonts w:ascii="宋体" w:hAnsi="宋体" w:cs="宋体"/>
                <w:color w:val="000000"/>
                <w:kern w:val="0"/>
                <w:sz w:val="22"/>
                <w:szCs w:val="22"/>
              </w:rPr>
            </w:pPr>
            <w:r w:rsidRPr="001D5EF6">
              <w:rPr>
                <w:rFonts w:ascii="宋体" w:hAnsi="宋体" w:cs="宋体" w:hint="eastAsia"/>
                <w:color w:val="000000"/>
                <w:kern w:val="0"/>
                <w:sz w:val="22"/>
                <w:szCs w:val="22"/>
              </w:rPr>
              <w:t>用于隔离过敏原,缓解各种急慢性鼻炎等疾病引起的不适；止渗血，促进创面愈合；修复鼻粘膜组织修复。</w:t>
            </w:r>
          </w:p>
        </w:tc>
        <w:tc>
          <w:tcPr>
            <w:tcW w:w="4040" w:type="dxa"/>
            <w:tcBorders>
              <w:top w:val="nil"/>
              <w:left w:val="nil"/>
              <w:bottom w:val="single" w:sz="4" w:space="0" w:color="auto"/>
              <w:right w:val="single" w:sz="4" w:space="0" w:color="auto"/>
            </w:tcBorders>
            <w:shd w:val="clear" w:color="auto" w:fill="auto"/>
            <w:vAlign w:val="center"/>
            <w:hideMark/>
          </w:tcPr>
          <w:p w:rsidR="001D5EF6" w:rsidRPr="001D5EF6" w:rsidRDefault="001D5EF6" w:rsidP="001D5EF6">
            <w:pPr>
              <w:widowControl/>
              <w:jc w:val="left"/>
              <w:rPr>
                <w:rFonts w:ascii="宋体" w:hAnsi="宋体" w:cs="宋体"/>
                <w:color w:val="000000"/>
                <w:kern w:val="0"/>
                <w:sz w:val="20"/>
                <w:szCs w:val="20"/>
              </w:rPr>
            </w:pPr>
            <w:r w:rsidRPr="001D5EF6">
              <w:rPr>
                <w:rFonts w:ascii="宋体" w:hAnsi="宋体" w:cs="宋体" w:hint="eastAsia"/>
                <w:color w:val="000000"/>
                <w:kern w:val="0"/>
                <w:sz w:val="20"/>
                <w:szCs w:val="20"/>
              </w:rPr>
              <w:t>1.鼻喷应用植物提取物质制成，可用于手术及外伤创面冲洗，起到辅助止血，促进创面愈合；2.可治疗急慢性鼻炎、鼻窦炎、干燥性鼻炎、萎缩性鼻炎和变应性鼻炎等疾病引起的鼻腔不适症状；3.可应用于鼻腔术后促进鼻腔粘膜修复，促进术后愈合；4.可应用于日常鼻腔护理，清除鼻腔内粉尘、细菌等过敏源和鼻腔分泌物，缓和刺激，辅助鼻粘膜纤毛恢复正常运动；5.可起到隔离过敏原，缓和刺激作用；6.可用于鼻腔出血的治疗，缓解粘膜干燥，促进出血创面恢复；7.产品容量≥20ml/支。</w:t>
            </w:r>
          </w:p>
        </w:tc>
      </w:tr>
    </w:tbl>
    <w:p w:rsidR="001D5EF6" w:rsidRPr="001D5EF6" w:rsidRDefault="001D5EF6" w:rsidP="001D5EF6">
      <w:pPr>
        <w:spacing w:line="360" w:lineRule="auto"/>
        <w:rPr>
          <w:rFonts w:ascii="宋体" w:hAnsi="宋体"/>
          <w:b/>
          <w:bCs/>
          <w:sz w:val="24"/>
          <w:szCs w:val="22"/>
        </w:rPr>
      </w:pPr>
    </w:p>
    <w:sectPr w:rsidR="001D5EF6" w:rsidRPr="001D5EF6" w:rsidSect="00CE41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B78" w:rsidRDefault="00897B78" w:rsidP="00133121">
      <w:r>
        <w:separator/>
      </w:r>
    </w:p>
  </w:endnote>
  <w:endnote w:type="continuationSeparator" w:id="1">
    <w:p w:rsidR="00897B78" w:rsidRDefault="00897B78" w:rsidP="00133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B78" w:rsidRDefault="00897B78" w:rsidP="00133121">
      <w:r>
        <w:separator/>
      </w:r>
    </w:p>
  </w:footnote>
  <w:footnote w:type="continuationSeparator" w:id="1">
    <w:p w:rsidR="00897B78" w:rsidRDefault="00897B78" w:rsidP="00133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F20"/>
    <w:rsid w:val="0011372A"/>
    <w:rsid w:val="00133121"/>
    <w:rsid w:val="00151539"/>
    <w:rsid w:val="001723BD"/>
    <w:rsid w:val="001D5EF6"/>
    <w:rsid w:val="001E26CA"/>
    <w:rsid w:val="00312681"/>
    <w:rsid w:val="003E0533"/>
    <w:rsid w:val="004A1AE7"/>
    <w:rsid w:val="004E379C"/>
    <w:rsid w:val="004F5FCC"/>
    <w:rsid w:val="005175E3"/>
    <w:rsid w:val="005465DA"/>
    <w:rsid w:val="005D4AC5"/>
    <w:rsid w:val="005F6CD2"/>
    <w:rsid w:val="00813C65"/>
    <w:rsid w:val="00897B78"/>
    <w:rsid w:val="008E7CF5"/>
    <w:rsid w:val="009702C2"/>
    <w:rsid w:val="00992159"/>
    <w:rsid w:val="009E5087"/>
    <w:rsid w:val="00C96F91"/>
    <w:rsid w:val="00CE4191"/>
    <w:rsid w:val="00D94F20"/>
    <w:rsid w:val="00DF7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3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3121"/>
    <w:rPr>
      <w:rFonts w:ascii="Times New Roman" w:eastAsia="宋体" w:hAnsi="Times New Roman" w:cs="Times New Roman"/>
      <w:sz w:val="18"/>
      <w:szCs w:val="18"/>
    </w:rPr>
  </w:style>
  <w:style w:type="paragraph" w:styleId="a4">
    <w:name w:val="footer"/>
    <w:basedOn w:val="a"/>
    <w:link w:val="Char0"/>
    <w:uiPriority w:val="99"/>
    <w:semiHidden/>
    <w:unhideWhenUsed/>
    <w:rsid w:val="001331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31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9093702">
      <w:bodyDiv w:val="1"/>
      <w:marLeft w:val="0"/>
      <w:marRight w:val="0"/>
      <w:marTop w:val="0"/>
      <w:marBottom w:val="0"/>
      <w:divBdr>
        <w:top w:val="none" w:sz="0" w:space="0" w:color="auto"/>
        <w:left w:val="none" w:sz="0" w:space="0" w:color="auto"/>
        <w:bottom w:val="none" w:sz="0" w:space="0" w:color="auto"/>
        <w:right w:val="none" w:sz="0" w:space="0" w:color="auto"/>
      </w:divBdr>
    </w:div>
    <w:div w:id="11539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147</Words>
  <Characters>838</Characters>
  <Application>Microsoft Office Word</Application>
  <DocSecurity>0</DocSecurity>
  <Lines>6</Lines>
  <Paragraphs>1</Paragraphs>
  <ScaleCrop>false</ScaleCrop>
  <Company>China</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2023-06-10T06:26:00Z</dcterms:created>
  <dcterms:modified xsi:type="dcterms:W3CDTF">2023-06-13T08:37:00Z</dcterms:modified>
</cp:coreProperties>
</file>